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2" w:rsidRPr="00EE76D2" w:rsidRDefault="00EE76D2" w:rsidP="00EE76D2">
      <w:pPr>
        <w:spacing w:line="282" w:lineRule="auto"/>
        <w:ind w:left="2340" w:right="2100" w:firstLine="72"/>
        <w:jc w:val="center"/>
        <w:rPr>
          <w:rFonts w:ascii="Times New Roman" w:eastAsia="Times New Roman" w:hAnsi="Times New Roman"/>
          <w:b/>
          <w:color w:val="7030A0"/>
          <w:sz w:val="36"/>
          <w:szCs w:val="36"/>
        </w:rPr>
      </w:pPr>
      <w:r w:rsidRPr="00EE76D2">
        <w:rPr>
          <w:rFonts w:ascii="Times New Roman" w:eastAsia="Times New Roman" w:hAnsi="Times New Roman"/>
          <w:b/>
          <w:color w:val="7030A0"/>
          <w:sz w:val="36"/>
          <w:szCs w:val="36"/>
        </w:rPr>
        <w:t xml:space="preserve">Игры для развития </w:t>
      </w:r>
    </w:p>
    <w:p w:rsidR="00EE76D2" w:rsidRPr="00EE76D2" w:rsidRDefault="00EE76D2" w:rsidP="00EE76D2">
      <w:pPr>
        <w:spacing w:line="282" w:lineRule="auto"/>
        <w:ind w:left="567" w:right="825"/>
        <w:jc w:val="center"/>
        <w:rPr>
          <w:rFonts w:ascii="Times New Roman" w:eastAsia="Times New Roman" w:hAnsi="Times New Roman"/>
          <w:b/>
          <w:color w:val="7030A0"/>
          <w:sz w:val="36"/>
          <w:szCs w:val="36"/>
        </w:rPr>
      </w:pPr>
      <w:r w:rsidRPr="00EE76D2">
        <w:rPr>
          <w:rFonts w:ascii="Times New Roman" w:eastAsia="Times New Roman" w:hAnsi="Times New Roman"/>
          <w:b/>
          <w:color w:val="7030A0"/>
          <w:sz w:val="36"/>
          <w:szCs w:val="36"/>
        </w:rPr>
        <w:t xml:space="preserve">слухового внимания, слухового восприятия </w:t>
      </w:r>
    </w:p>
    <w:p w:rsidR="00EE76D2" w:rsidRPr="00EE76D2" w:rsidRDefault="00EE76D2" w:rsidP="00EE76D2">
      <w:pPr>
        <w:spacing w:line="282" w:lineRule="auto"/>
        <w:ind w:left="567" w:right="825"/>
        <w:jc w:val="center"/>
        <w:rPr>
          <w:rFonts w:ascii="Times New Roman" w:eastAsia="Times New Roman" w:hAnsi="Times New Roman"/>
          <w:b/>
          <w:color w:val="7030A0"/>
          <w:sz w:val="36"/>
          <w:szCs w:val="36"/>
        </w:rPr>
      </w:pPr>
      <w:r w:rsidRPr="00EE76D2">
        <w:rPr>
          <w:rFonts w:ascii="Times New Roman" w:eastAsia="Times New Roman" w:hAnsi="Times New Roman"/>
          <w:b/>
          <w:color w:val="7030A0"/>
          <w:sz w:val="36"/>
          <w:szCs w:val="36"/>
        </w:rPr>
        <w:t>и слуховой памяти</w:t>
      </w:r>
    </w:p>
    <w:p w:rsidR="00EE76D2" w:rsidRDefault="00EE76D2" w:rsidP="00EE76D2">
      <w:pPr>
        <w:spacing w:line="369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«ВЫПОЛНЯЙ ЗАДАНИЯ</w:t>
      </w:r>
      <w:r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71" w:lineRule="auto"/>
        <w:ind w:right="24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после однократного прослушивания выполняет словесные инструкции взрослого (без показа). Для правильного их выполнения ребенку необходимы концентрация, устойчивость, переключаемость и достаточный объем слухового внимания.</w:t>
      </w:r>
    </w:p>
    <w:p w:rsidR="00EE76D2" w:rsidRDefault="00EE76D2" w:rsidP="00EE76D2">
      <w:pPr>
        <w:spacing w:line="9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Прикрой ладонями глаза.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Прикрой ладонями уши.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Подними правое плечо.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Подними левую руку.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Согни левую ногу.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4" w:lineRule="auto"/>
        <w:ind w:right="438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Правой рукой коснись правого плеча. Правую ногу подними и отведи в сторону. Правую ногу в сторону, правую руку к плечу</w:t>
      </w:r>
    </w:p>
    <w:p w:rsidR="00EE76D2" w:rsidRDefault="00EE76D2" w:rsidP="00EE76D2">
      <w:pPr>
        <w:spacing w:line="7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267" w:lineRule="auto"/>
        <w:ind w:right="38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Указательным пальцем левой руки дотронься до носа, а пальцами правой руки возьми себя за правое ухо.</w:t>
      </w: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«ПОСЛУШАЙ – НАРИСУЙ</w:t>
      </w:r>
      <w:r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71" w:lineRule="auto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Взрослый кладет перед ребенком несколько листов бумаги и набор разноцветных карандашей. После двукратного прослушивания ребенок выполняет инструкцию взрослого (каждую на отдельном листе бумаги) : Нарисуй вверху елочку, а внизу домик.</w:t>
      </w:r>
    </w:p>
    <w:p w:rsidR="00EE76D2" w:rsidRDefault="00EE76D2" w:rsidP="00EE76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333333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-41275</wp:posOffset>
            </wp:positionV>
            <wp:extent cx="2238375" cy="2095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Нарисуй справа 2 шарика, а слева 3 кубика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Нарисуй справа 3 гриба, а слева 2 цветка.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right="330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Нарисуй справа 2 синие палочки, а слева 4 зеленых шарика.</w:t>
      </w:r>
    </w:p>
    <w:p w:rsidR="00EE76D2" w:rsidRDefault="00EE76D2" w:rsidP="00EE76D2">
      <w:pPr>
        <w:spacing w:line="3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right="390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Нарисуй наверху 4 зеленые палочки, а внизу 2 желтых кружка и 1 красный.</w:t>
      </w:r>
    </w:p>
    <w:p w:rsidR="00EE76D2" w:rsidRDefault="00EE76D2" w:rsidP="00EE76D2">
      <w:pPr>
        <w:spacing w:line="3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6" w:lineRule="auto"/>
        <w:ind w:right="344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— Наверху нарисуй 2 большие елки и одну маленькую, а внизу 2 красных гриба и 3 коричневых.</w:t>
      </w:r>
    </w:p>
    <w:p w:rsidR="00EE76D2" w:rsidRDefault="00EE76D2" w:rsidP="00EE76D2">
      <w:pPr>
        <w:spacing w:line="4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263" w:lineRule="auto"/>
        <w:ind w:right="392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В левом верхнем углу нарисуй 3 машинки, а в правом нижнем углу 4 человечков.</w:t>
      </w: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«СЛУШАЙ – ВЫПОЛНЯЙ</w:t>
      </w:r>
      <w:r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после однократного прослушивания выполняет задания взрослого.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Подойди к двери и открой ее.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Расстегни вторую снизу пуговицу на рубашке.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Возьми 3 ореха и положи в свой левый карман.</w:t>
      </w:r>
    </w:p>
    <w:p w:rsidR="00EE76D2" w:rsidRDefault="00EE76D2" w:rsidP="00EE76D2">
      <w:pPr>
        <w:spacing w:line="263" w:lineRule="auto"/>
        <w:ind w:right="42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lastRenderedPageBreak/>
        <w:t>— 2 желтые конфеты отдай бабушке, а 3 зеленые конфеты положи на красное блюдце.</w:t>
      </w:r>
    </w:p>
    <w:p w:rsidR="00EE76D2" w:rsidRDefault="00EE76D2" w:rsidP="00EE76D2">
      <w:pPr>
        <w:spacing w:line="3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4" w:lineRule="auto"/>
        <w:ind w:right="72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Возьми с полки робота с зеленой головой и поставь между грузовиком и гаражом.</w:t>
      </w:r>
    </w:p>
    <w:p w:rsidR="00EE76D2" w:rsidRDefault="00EE76D2" w:rsidP="00EE76D2">
      <w:pPr>
        <w:spacing w:line="15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«УГАДАЙ, НАЗОВИ, ПОКАЖИ</w:t>
      </w:r>
      <w:r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74" w:lineRule="auto"/>
        <w:ind w:right="336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слушает описание действий, которые можно выполнить с предметом, а затем выбирает его среди окружающих предметов или предметов, изображенных на картинке. Отгадав загадку-описание, ребенок не только показывает предмет-отгадку, но и объясняет, какие упомянутые взрослым свойства помогли ему сделать выбор.</w:t>
      </w:r>
    </w:p>
    <w:p w:rsidR="00EE76D2" w:rsidRDefault="00EE76D2" w:rsidP="00EE76D2">
      <w:pPr>
        <w:spacing w:line="4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Этот предмет можно ставить на стол. В него</w:t>
      </w:r>
    </w:p>
    <w:p w:rsidR="00EE76D2" w:rsidRDefault="00EE76D2" w:rsidP="00EE76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333333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-2164715</wp:posOffset>
            </wp:positionV>
            <wp:extent cx="1924050" cy="2476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D2" w:rsidRDefault="00EE76D2" w:rsidP="00EE76D2">
      <w:pPr>
        <w:spacing w:line="4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right="422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можно налить воду. Если уронишь, его можно разбить. (Ваза)</w:t>
      </w:r>
    </w:p>
    <w:p w:rsidR="00EE76D2" w:rsidRDefault="00EE76D2" w:rsidP="00EE76D2">
      <w:pPr>
        <w:spacing w:line="34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right="60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Этот предмет кладут на стол. В него можно набрать жидкость. Им можно стукнуть по столу. Если уронишь, он не разобьется. (Ложка)</w:t>
      </w:r>
    </w:p>
    <w:p w:rsidR="00EE76D2" w:rsidRDefault="00EE76D2" w:rsidP="00EE76D2">
      <w:pPr>
        <w:spacing w:line="3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right="40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Этот предмет не кладут на стол. В него не может попасть вода. Его роняют часто и с удовольствием. (Мяч)</w:t>
      </w:r>
    </w:p>
    <w:p w:rsidR="00EE76D2" w:rsidRDefault="00EE76D2" w:rsidP="00EE76D2">
      <w:pPr>
        <w:spacing w:line="3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right="10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Этот предмет помогает нам узнавать мир. Глядя в него, мы смеемся, грустим, удивляемся. Его обязательно надо включать в розетку. (Телевизор)</w:t>
      </w:r>
    </w:p>
    <w:p w:rsidR="00EE76D2" w:rsidRDefault="00EE76D2" w:rsidP="00EE76D2">
      <w:pPr>
        <w:spacing w:line="3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2" w:lineRule="auto"/>
        <w:ind w:right="122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— Этот предмет помогает нам узнавать мир. Глядя в него, мы смеемся, удивляемся, иногда пугаемся. Его не включишь в розетку. (Книга)</w:t>
      </w:r>
    </w:p>
    <w:p w:rsidR="00EE76D2" w:rsidRDefault="00EE76D2" w:rsidP="00EE76D2">
      <w:pPr>
        <w:spacing w:line="9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5" w:lineRule="auto"/>
        <w:ind w:right="12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— Этот предмет помогает нам узнавать мир. Глядя в него, мы смеемся, удивляемся, иногда пугаемся. С помощью этого предмета можно найти друзей в любом конце планеты. Его обязательно надо включать в розетку. (Компьютер)</w:t>
      </w:r>
    </w:p>
    <w:p w:rsidR="00EE76D2" w:rsidRDefault="00EE76D2" w:rsidP="00EE76D2">
      <w:pPr>
        <w:spacing w:line="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2" w:lineRule="auto"/>
        <w:ind w:right="2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— Этот предмет помогает нам общаться. Держа его в руке, мы смеемся, грустим, удивляемся. Иногда его надо включать в розетку. (Мобильный телефон)</w:t>
      </w:r>
    </w:p>
    <w:p w:rsidR="00EE76D2" w:rsidRPr="00EE76D2" w:rsidRDefault="00EE76D2" w:rsidP="00EE76D2">
      <w:pPr>
        <w:spacing w:line="0" w:lineRule="atLeast"/>
        <w:ind w:left="60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«ПОКАЖИ»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72" w:lineRule="auto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смотрит на картинку и показывает геометрические фигуры, названные взрослым, только тогда, когда услышит слово-команду «ПОКАЖИ». Ребенку необходимо ориентироваться не только на название форм, но и на их количество, цвет, величину, а также на наличие слова-команды.</w:t>
      </w:r>
    </w:p>
    <w:p w:rsidR="00EE76D2" w:rsidRDefault="00EE76D2" w:rsidP="00EE76D2">
      <w:pPr>
        <w:spacing w:line="2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2" w:lineRule="auto"/>
        <w:ind w:right="594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- Покажи все зеленые квадраты. - А где синие треугольники?</w:t>
      </w: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 Покажи красный овал.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2" w:lineRule="auto"/>
        <w:ind w:right="6580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- А синий прямоугольник? - Где желтый круг?</w:t>
      </w:r>
    </w:p>
    <w:p w:rsidR="00EE76D2" w:rsidRDefault="00EE76D2" w:rsidP="00EE76D2">
      <w:pPr>
        <w:spacing w:line="14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4" w:lineRule="auto"/>
        <w:ind w:right="472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 Покажи желтый круг и красный квадрат. - А где фигуры без углов?</w:t>
      </w:r>
    </w:p>
    <w:p w:rsidR="00EE76D2" w:rsidRDefault="00EE76D2" w:rsidP="00EE76D2">
      <w:pPr>
        <w:spacing w:line="264" w:lineRule="auto"/>
        <w:ind w:right="4720"/>
        <w:rPr>
          <w:rFonts w:ascii="Times New Roman" w:eastAsia="Times New Roman" w:hAnsi="Times New Roman"/>
          <w:color w:val="333333"/>
          <w:sz w:val="28"/>
        </w:rPr>
        <w:sectPr w:rsidR="00EE76D2">
          <w:pgSz w:w="11900" w:h="16838"/>
          <w:pgMar w:top="1146" w:right="1144" w:bottom="342" w:left="1000" w:header="0" w:footer="0" w:gutter="0"/>
          <w:cols w:space="0" w:equalWidth="0">
            <w:col w:w="9760"/>
          </w:cols>
          <w:docGrid w:linePitch="360"/>
        </w:sectPr>
      </w:pPr>
    </w:p>
    <w:p w:rsidR="00EE76D2" w:rsidRDefault="00EE76D2" w:rsidP="00EE76D2">
      <w:pPr>
        <w:numPr>
          <w:ilvl w:val="0"/>
          <w:numId w:val="1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lastRenderedPageBreak/>
        <w:t>Покажи все прямоугольники.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1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Покажи 2 красных круга и два зеленых квадрата.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Pr="00EE76D2" w:rsidRDefault="00EE76D2" w:rsidP="00EE76D2">
      <w:pPr>
        <w:numPr>
          <w:ilvl w:val="0"/>
          <w:numId w:val="1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Покажи большой красный и маленький зеленый круги.</w:t>
      </w: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b/>
          <w:color w:val="333333"/>
          <w:sz w:val="28"/>
        </w:rPr>
      </w:pPr>
      <w:r w:rsidRPr="00EE76D2">
        <w:rPr>
          <w:rFonts w:ascii="Times New Roman" w:eastAsia="Times New Roman" w:hAnsi="Times New Roman"/>
          <w:color w:val="7030A0"/>
          <w:sz w:val="28"/>
        </w:rPr>
        <w:t>«</w:t>
      </w:r>
      <w:r w:rsidRPr="00EE76D2">
        <w:rPr>
          <w:rFonts w:ascii="Times New Roman" w:eastAsia="Times New Roman" w:hAnsi="Times New Roman"/>
          <w:b/>
          <w:color w:val="7030A0"/>
          <w:sz w:val="28"/>
        </w:rPr>
        <w:t>ТИХО-ГРОМКО»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3" w:lineRule="auto"/>
        <w:ind w:left="6" w:right="216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выполняет названные взрослым задания только тогда, когда они будут сказаны тихим голосом.</w:t>
      </w:r>
    </w:p>
    <w:p w:rsidR="00EE76D2" w:rsidRDefault="00EE76D2" w:rsidP="00EE76D2">
      <w:pPr>
        <w:spacing w:line="1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Взрослый произносит одно и то же задание то громко, то тихо.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numPr>
          <w:ilvl w:val="0"/>
          <w:numId w:val="2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Покружись.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2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Повернись ко мне спиной.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2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Присядь три раза.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2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Поставь руки перед грудью.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2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Хлопни в ладоши 4 раза.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2"/>
        </w:numPr>
        <w:tabs>
          <w:tab w:val="left" w:pos="166"/>
        </w:tabs>
        <w:spacing w:line="0" w:lineRule="atLeast"/>
        <w:ind w:left="166" w:hanging="16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Топни правой ногой 2 раза.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P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«БЫВАЕТ - НЕ БЫВАЕТ»</w:t>
      </w:r>
    </w:p>
    <w:p w:rsidR="00EE76D2" w:rsidRDefault="00EE76D2" w:rsidP="00EE76D2">
      <w:pPr>
        <w:spacing w:line="63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271" w:lineRule="auto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Если действия или явления, названные взрослым, могут происходить в реальной жизни «бывает», ребенок приседает, если не могут происходить «не бывает», ребенок стоит на месте.</w:t>
      </w:r>
    </w:p>
    <w:p w:rsidR="00EE76D2" w:rsidRDefault="00EE76D2" w:rsidP="00EE76D2">
      <w:pPr>
        <w:spacing w:line="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Корова летает.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Лошадь выступает в цирке.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Рыба бежит к реке.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Лягушка громко разговаривает.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Курица дает молоко.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Петух кукарекает.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Муравей тащит бревно.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Слон залез в нору.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Лошадь спит в берлоге.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Воробей чирикает.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 Кукушка ловит кошку.</w:t>
      </w:r>
    </w:p>
    <w:p w:rsidR="00EE76D2" w:rsidRDefault="00EE76D2" w:rsidP="00EE76D2">
      <w:pPr>
        <w:spacing w:line="47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—Мама моложе дочки.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b/>
          <w:color w:val="333333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«ПОСЛУШАЙ – ПОДУМАЙ – ИСПРАВЬ»</w:t>
      </w:r>
    </w:p>
    <w:p w:rsidR="00EE76D2" w:rsidRDefault="00EE76D2" w:rsidP="00EE76D2">
      <w:pPr>
        <w:spacing w:line="68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279" w:lineRule="auto"/>
        <w:ind w:left="6" w:right="138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слушает рифмовку и исправляет смысловые несоответствия. 1. а) - Ежик ползал на поляне, пудель лаял на диване, а кораблик в это время мирно плавал в океане.</w:t>
      </w:r>
    </w:p>
    <w:p w:rsidR="00EE76D2" w:rsidRDefault="00EE76D2" w:rsidP="00EE76D2">
      <w:pPr>
        <w:spacing w:line="271" w:lineRule="auto"/>
        <w:ind w:left="6" w:right="600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б) Кораблик ползал по поляне, Ежик лаял на диване, Ну а пудель в это время</w:t>
      </w: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мирно плавал в океане.</w:t>
      </w: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в) Кораблик лаял на диване,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Пудель ползал на поляне,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Ну а ежик в это время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lastRenderedPageBreak/>
        <w:t>мирно плавал в океане</w:t>
      </w: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«МАЛЕНЬКИЙ – БОЛЬШОЙ</w:t>
      </w:r>
      <w:r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внимательно слушает название объекта.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Если взрослый называет маленький объект, ребенок соединяет ладошки вместе.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Если названный объект большой, ребенок разводит руки в стороны.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3380"/>
        <w:gridCol w:w="2340"/>
      </w:tblGrid>
      <w:tr w:rsidR="00EE76D2" w:rsidTr="00E36833">
        <w:trPr>
          <w:trHeight w:val="322"/>
        </w:trPr>
        <w:tc>
          <w:tcPr>
            <w:tcW w:w="24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Компьютер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0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Иголка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320"/>
              <w:rPr>
                <w:rFonts w:ascii="Times New Roman" w:eastAsia="Times New Roman" w:hAnsi="Times New Roman"/>
                <w:color w:val="333333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w w:val="97"/>
                <w:sz w:val="28"/>
              </w:rPr>
              <w:t>Комната</w:t>
            </w:r>
          </w:p>
        </w:tc>
      </w:tr>
      <w:tr w:rsidR="00EE76D2" w:rsidTr="00E36833">
        <w:trPr>
          <w:trHeight w:val="370"/>
        </w:trPr>
        <w:tc>
          <w:tcPr>
            <w:tcW w:w="24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Кухня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0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Слон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32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Капля</w:t>
            </w:r>
          </w:p>
        </w:tc>
      </w:tr>
      <w:tr w:rsidR="00EE76D2" w:rsidTr="00E36833">
        <w:trPr>
          <w:trHeight w:val="370"/>
        </w:trPr>
        <w:tc>
          <w:tcPr>
            <w:tcW w:w="24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Мел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0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Бегемот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76D2" w:rsidTr="00E36833">
        <w:trPr>
          <w:trHeight w:val="370"/>
        </w:trPr>
        <w:tc>
          <w:tcPr>
            <w:tcW w:w="24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Ластик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0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Булавка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333333"/>
          <w:sz w:val="28"/>
        </w:rPr>
      </w:pPr>
      <w:r>
        <w:rPr>
          <w:rFonts w:ascii="Times New Roman" w:eastAsia="Times New Roman" w:hAnsi="Times New Roman"/>
          <w:b/>
          <w:color w:val="333333"/>
          <w:sz w:val="28"/>
        </w:rPr>
        <w:t>«</w:t>
      </w:r>
      <w:r w:rsidRPr="00EE76D2">
        <w:rPr>
          <w:rFonts w:ascii="Times New Roman" w:eastAsia="Times New Roman" w:hAnsi="Times New Roman"/>
          <w:b/>
          <w:color w:val="7030A0"/>
          <w:sz w:val="28"/>
        </w:rPr>
        <w:t>СЪДОБНЫЙ - НЕСЪЕДОБНЫЙ»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внимательно слушает название объекта.</w:t>
      </w:r>
    </w:p>
    <w:p w:rsidR="00EE76D2" w:rsidRDefault="00EE76D2" w:rsidP="00EE76D2">
      <w:pPr>
        <w:spacing w:line="6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69" w:lineRule="auto"/>
        <w:ind w:right="38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Если взрослый называет то, что можно есть, ребенок подносит обе руки ко рту. Если названный объект несъедобен, ребенок низко наклоняет голову вперед, а руки прячет за спину.</w:t>
      </w:r>
    </w:p>
    <w:p w:rsidR="00EE76D2" w:rsidRDefault="00EE76D2" w:rsidP="00EE76D2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3520"/>
        <w:gridCol w:w="2640"/>
      </w:tblGrid>
      <w:tr w:rsidR="00EE76D2" w:rsidTr="00E36833">
        <w:trPr>
          <w:trHeight w:val="322"/>
        </w:trPr>
        <w:tc>
          <w:tcPr>
            <w:tcW w:w="24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Абрикос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6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Креветки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24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Супчик</w:t>
            </w:r>
          </w:p>
        </w:tc>
      </w:tr>
      <w:tr w:rsidR="00EE76D2" w:rsidTr="00E36833">
        <w:trPr>
          <w:trHeight w:val="370"/>
        </w:trPr>
        <w:tc>
          <w:tcPr>
            <w:tcW w:w="24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Кокос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6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Ветки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24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Чубчик</w:t>
            </w:r>
          </w:p>
        </w:tc>
      </w:tr>
      <w:tr w:rsidR="00EE76D2" w:rsidTr="00E36833">
        <w:trPr>
          <w:trHeight w:val="370"/>
        </w:trPr>
        <w:tc>
          <w:tcPr>
            <w:tcW w:w="24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Ананас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6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Салат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240"/>
              <w:rPr>
                <w:rFonts w:ascii="Times New Roman" w:eastAsia="Times New Roman" w:hAnsi="Times New Roman"/>
                <w:color w:val="333333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w w:val="98"/>
                <w:sz w:val="28"/>
              </w:rPr>
              <w:t>Мороженое</w:t>
            </w:r>
          </w:p>
        </w:tc>
      </w:tr>
      <w:tr w:rsidR="00EE76D2" w:rsidTr="00E36833">
        <w:trPr>
          <w:trHeight w:val="370"/>
        </w:trPr>
        <w:tc>
          <w:tcPr>
            <w:tcW w:w="24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Контрабас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16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Халат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E76D2" w:rsidRDefault="00EE76D2" w:rsidP="00E36833">
            <w:pPr>
              <w:spacing w:line="0" w:lineRule="atLeast"/>
              <w:ind w:left="1240"/>
              <w:rPr>
                <w:rFonts w:ascii="Times New Roman" w:eastAsia="Times New Roman" w:hAnsi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</w:rPr>
              <w:t>Пирожное</w:t>
            </w:r>
          </w:p>
        </w:tc>
      </w:tr>
    </w:tbl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color w:val="7030A0"/>
          <w:sz w:val="28"/>
        </w:rPr>
        <w:t>«</w:t>
      </w:r>
      <w:r w:rsidRPr="00EE76D2">
        <w:rPr>
          <w:rFonts w:ascii="Times New Roman" w:eastAsia="Times New Roman" w:hAnsi="Times New Roman"/>
          <w:b/>
          <w:color w:val="7030A0"/>
          <w:sz w:val="28"/>
        </w:rPr>
        <w:t>ЗАГАДКИ</w:t>
      </w:r>
      <w:r w:rsidRPr="00EE76D2">
        <w:rPr>
          <w:rFonts w:ascii="Times New Roman" w:eastAsia="Times New Roman" w:hAnsi="Times New Roman"/>
          <w:color w:val="7030A0"/>
          <w:sz w:val="28"/>
        </w:rPr>
        <w:t xml:space="preserve"> </w:t>
      </w:r>
      <w:r w:rsidRPr="00EE76D2">
        <w:rPr>
          <w:rFonts w:ascii="Times New Roman" w:eastAsia="Times New Roman" w:hAnsi="Times New Roman"/>
          <w:b/>
          <w:color w:val="7030A0"/>
          <w:sz w:val="28"/>
        </w:rPr>
        <w:t>–</w:t>
      </w:r>
      <w:r w:rsidRPr="00EE76D2">
        <w:rPr>
          <w:rFonts w:ascii="Times New Roman" w:eastAsia="Times New Roman" w:hAnsi="Times New Roman"/>
          <w:color w:val="7030A0"/>
          <w:sz w:val="28"/>
        </w:rPr>
        <w:t xml:space="preserve"> </w:t>
      </w:r>
      <w:r w:rsidRPr="00EE76D2">
        <w:rPr>
          <w:rFonts w:ascii="Times New Roman" w:eastAsia="Times New Roman" w:hAnsi="Times New Roman"/>
          <w:b/>
          <w:color w:val="7030A0"/>
          <w:sz w:val="28"/>
        </w:rPr>
        <w:t>ОБМАНКИ»</w:t>
      </w:r>
    </w:p>
    <w:p w:rsidR="00EE76D2" w:rsidRDefault="00EE76D2" w:rsidP="00EE76D2">
      <w:pPr>
        <w:spacing w:line="64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71" w:lineRule="auto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Ребенок внимательно слушает и отгадывает загадки-обманки, выбирая картинку-отгадку. Вначале взрослый не произносит неверный вариант ответа (он дан в скобках). Затем неверный ответ в рифмовке взрослый предлагает для усложнения, произнося его с вопросительной интонацией.</w:t>
      </w:r>
    </w:p>
    <w:p w:rsidR="00EE76D2" w:rsidRDefault="00EE76D2" w:rsidP="00EE76D2">
      <w:pPr>
        <w:spacing w:line="9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-Под землею не размокла вся оранжевая. (свекла)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-Когда последний луч потух в лесу завыл большой. (петух)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-Он зовется «царь зверей», Потому что. (соловей)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-В огороде до сих пор под землею. (помидор)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-Серый шарик только тронь, Всех уколет тихий. (конь)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-Покраснел он, наконец, круглый мягкий. (огурец)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-Друга лучше не найдешь, лает громко верный. (еж)</w:t>
      </w:r>
    </w:p>
    <w:p w:rsidR="00EE76D2" w:rsidRPr="00EE76D2" w:rsidRDefault="00EE76D2" w:rsidP="00EE76D2">
      <w:pPr>
        <w:spacing w:line="0" w:lineRule="atLeast"/>
        <w:rPr>
          <w:rFonts w:ascii="Times New Roman" w:eastAsia="Times New Roman" w:hAnsi="Times New Roman"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«ЗВУК ЗАБЛУДИЛСЯ</w:t>
      </w:r>
      <w:r>
        <w:rPr>
          <w:rFonts w:ascii="Times New Roman" w:eastAsia="Times New Roman" w:hAnsi="Times New Roman"/>
          <w:color w:val="7030A0"/>
          <w:sz w:val="28"/>
        </w:rPr>
        <w:t>»</w:t>
      </w:r>
    </w:p>
    <w:p w:rsidR="00EE76D2" w:rsidRDefault="00EE76D2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Взрослый читает весёлые стихи, намеренно ошибаясь в словах.</w:t>
      </w:r>
    </w:p>
    <w:p w:rsidR="00EE76D2" w:rsidRDefault="00974595" w:rsidP="00EE76D2">
      <w:pPr>
        <w:spacing w:line="263" w:lineRule="auto"/>
        <w:ind w:left="6" w:right="340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noProof/>
          <w:color w:val="333333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34290</wp:posOffset>
            </wp:positionV>
            <wp:extent cx="2514600" cy="25146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6D2">
        <w:rPr>
          <w:rFonts w:ascii="Times New Roman" w:eastAsia="Times New Roman" w:hAnsi="Times New Roman"/>
          <w:color w:val="333333"/>
          <w:sz w:val="28"/>
        </w:rPr>
        <w:t>Ребёнок называет слово правильно и говорит, какими звуками отличаются пары слов.</w:t>
      </w:r>
    </w:p>
    <w:p w:rsidR="00EE76D2" w:rsidRDefault="00EE76D2" w:rsidP="00EE76D2">
      <w:pPr>
        <w:spacing w:line="3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numPr>
          <w:ilvl w:val="0"/>
          <w:numId w:val="3"/>
        </w:numPr>
        <w:tabs>
          <w:tab w:val="left" w:pos="289"/>
        </w:tabs>
        <w:spacing w:line="264" w:lineRule="auto"/>
        <w:ind w:left="6" w:right="5980" w:hanging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Жучка будку (булку) не доела; Неохота, надоело.</w:t>
      </w:r>
    </w:p>
    <w:p w:rsidR="00EE76D2" w:rsidRDefault="00EE76D2" w:rsidP="00EE76D2">
      <w:pPr>
        <w:spacing w:line="31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3"/>
        </w:numPr>
        <w:tabs>
          <w:tab w:val="left" w:pos="289"/>
        </w:tabs>
        <w:spacing w:line="282" w:lineRule="auto"/>
        <w:ind w:left="6" w:right="6060" w:hanging="6"/>
        <w:rPr>
          <w:rFonts w:ascii="Times New Roman" w:eastAsia="Times New Roman" w:hAnsi="Times New Roman"/>
          <w:color w:val="333333"/>
          <w:sz w:val="27"/>
        </w:rPr>
      </w:pPr>
      <w:r>
        <w:rPr>
          <w:rFonts w:ascii="Times New Roman" w:eastAsia="Times New Roman" w:hAnsi="Times New Roman"/>
          <w:color w:val="333333"/>
          <w:sz w:val="27"/>
        </w:rPr>
        <w:t>Ехал дядя без жилета (билета) Заплатил он штраф за это.</w:t>
      </w:r>
    </w:p>
    <w:p w:rsidR="00EE76D2" w:rsidRDefault="00EE76D2" w:rsidP="00EE76D2">
      <w:pPr>
        <w:numPr>
          <w:ilvl w:val="0"/>
          <w:numId w:val="3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Тает снег, течёт ручей.</w:t>
      </w:r>
    </w:p>
    <w:p w:rsidR="00EE76D2" w:rsidRDefault="00EE76D2" w:rsidP="00EE76D2">
      <w:pPr>
        <w:spacing w:line="20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2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На ветвях полно врачей (грачей) .</w:t>
      </w:r>
    </w:p>
    <w:p w:rsidR="00EE76D2" w:rsidRDefault="00EE76D2" w:rsidP="00EE76D2">
      <w:pPr>
        <w:spacing w:line="64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numPr>
          <w:ilvl w:val="0"/>
          <w:numId w:val="4"/>
        </w:numPr>
        <w:tabs>
          <w:tab w:val="left" w:pos="289"/>
        </w:tabs>
        <w:spacing w:line="267" w:lineRule="auto"/>
        <w:ind w:left="6" w:right="5620" w:hanging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lastRenderedPageBreak/>
        <w:t>Мама с бочками (дочками) пошла По дороге вдоль села.</w:t>
      </w:r>
    </w:p>
    <w:p w:rsidR="00EE76D2" w:rsidRDefault="00EE76D2" w:rsidP="00EE76D2">
      <w:pPr>
        <w:spacing w:line="12" w:lineRule="exact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На поляне весной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P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Вырос зуб (дуб) молодой.</w:t>
      </w:r>
    </w:p>
    <w:p w:rsidR="00EE76D2" w:rsidRP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b/>
          <w:color w:val="7030A0"/>
          <w:sz w:val="28"/>
        </w:rPr>
      </w:pPr>
      <w:r w:rsidRPr="00EE76D2">
        <w:rPr>
          <w:rFonts w:ascii="Times New Roman" w:eastAsia="Times New Roman" w:hAnsi="Times New Roman"/>
          <w:b/>
          <w:color w:val="7030A0"/>
          <w:sz w:val="28"/>
        </w:rPr>
        <w:t>«ДОБАВЛЯЛКИ</w:t>
      </w:r>
      <w:r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Взрослый называет слово и предлагает ребёнку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добавить звук в начало или конец этого слова.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РОЗА + (Г) =ГРОЗА СТОЛ+ (Б) =СТОЛБ</w:t>
      </w:r>
    </w:p>
    <w:p w:rsidR="00EE76D2" w:rsidRDefault="00EE76D2" w:rsidP="00EE76D2">
      <w:pPr>
        <w:spacing w:line="53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РУБКА +(Т) = ШАР+(Ф) =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ДАР +(У) = ПАР+ (К) =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КЛАД+(С) = ПОЛ+ (К) =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Pr="007C1444" w:rsidRDefault="00EE76D2" w:rsidP="00EE76D2">
      <w:pPr>
        <w:spacing w:line="0" w:lineRule="atLeast"/>
        <w:ind w:left="6"/>
        <w:rPr>
          <w:rFonts w:ascii="Times New Roman" w:eastAsia="Times New Roman" w:hAnsi="Times New Roman"/>
          <w:b/>
          <w:color w:val="7030A0"/>
          <w:sz w:val="28"/>
        </w:rPr>
      </w:pPr>
      <w:r w:rsidRPr="007C1444">
        <w:rPr>
          <w:rFonts w:ascii="Times New Roman" w:eastAsia="Times New Roman" w:hAnsi="Times New Roman"/>
          <w:b/>
          <w:color w:val="7030A0"/>
          <w:sz w:val="28"/>
        </w:rPr>
        <w:t>«ЗАМЕНЯЛКИ</w:t>
      </w:r>
      <w:r w:rsidR="007C1444"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Взрослый предлагает заменить в слове один звук.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КИСКА – МИСКА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ЗУБЫ – ДУБЫ</w:t>
      </w:r>
    </w:p>
    <w:p w:rsidR="00EE76D2" w:rsidRDefault="00EE76D2" w:rsidP="00EE76D2">
      <w:pPr>
        <w:spacing w:line="52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ПЕСОК – ЛЕСОК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НОРКА – КОРКА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СВЕТ – ЦВЕТ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EE76D2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РАМОЧКА – МАМОЧКА</w:t>
      </w:r>
    </w:p>
    <w:p w:rsidR="00EE76D2" w:rsidRDefault="00EE76D2" w:rsidP="00EE76D2">
      <w:pPr>
        <w:spacing w:line="48" w:lineRule="exact"/>
        <w:rPr>
          <w:rFonts w:ascii="Times New Roman" w:eastAsia="Times New Roman" w:hAnsi="Times New Roman"/>
        </w:rPr>
      </w:pPr>
    </w:p>
    <w:p w:rsidR="00EE76D2" w:rsidRDefault="00EE76D2" w:rsidP="00974595">
      <w:pPr>
        <w:spacing w:line="0" w:lineRule="atLeast"/>
        <w:ind w:left="6"/>
        <w:rPr>
          <w:rFonts w:ascii="Times New Roman" w:eastAsia="Times New Roman" w:hAnsi="Times New Roman"/>
          <w:b/>
          <w:color w:val="7030A0"/>
          <w:sz w:val="28"/>
        </w:rPr>
      </w:pPr>
      <w:r w:rsidRPr="00974595">
        <w:rPr>
          <w:rFonts w:ascii="Times New Roman" w:eastAsia="Times New Roman" w:hAnsi="Times New Roman"/>
          <w:b/>
          <w:color w:val="7030A0"/>
          <w:sz w:val="28"/>
        </w:rPr>
        <w:t>«ОТНИМАЛКИ</w:t>
      </w:r>
      <w:r w:rsidR="007C1444" w:rsidRPr="00974595">
        <w:rPr>
          <w:rFonts w:ascii="Times New Roman" w:eastAsia="Times New Roman" w:hAnsi="Times New Roman"/>
          <w:b/>
          <w:color w:val="7030A0"/>
          <w:sz w:val="28"/>
        </w:rPr>
        <w:t>»</w:t>
      </w:r>
    </w:p>
    <w:p w:rsidR="00974595" w:rsidRPr="00974595" w:rsidRDefault="00974595" w:rsidP="00974595">
      <w:pPr>
        <w:spacing w:line="0" w:lineRule="atLeast"/>
        <w:ind w:left="6"/>
        <w:rPr>
          <w:rFonts w:ascii="Times New Roman" w:eastAsia="Times New Roman" w:hAnsi="Times New Roman"/>
          <w:color w:val="333333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t>Взрослый предлагает убрать в слове один звук.</w:t>
      </w:r>
    </w:p>
    <w:p w:rsidR="00EE76D2" w:rsidRPr="00974595" w:rsidRDefault="00974595" w:rsidP="00EE76D2">
      <w:pPr>
        <w:spacing w:line="0" w:lineRule="atLeas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97459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КОСЫ - ОСЫ</w:t>
      </w:r>
    </w:p>
    <w:p w:rsidR="00974595" w:rsidRPr="00974595" w:rsidRDefault="00974595" w:rsidP="00EE76D2">
      <w:pPr>
        <w:spacing w:line="0" w:lineRule="atLeas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97459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КРОТ - РОТ</w:t>
      </w:r>
    </w:p>
    <w:p w:rsidR="00974595" w:rsidRDefault="00974595" w:rsidP="00EE76D2">
      <w:pPr>
        <w:spacing w:line="0" w:lineRule="atLeast"/>
        <w:rPr>
          <w:rFonts w:ascii="Times New Roman" w:eastAsia="Times New Roman" w:hAnsi="Times New Roman"/>
          <w:color w:val="333333"/>
          <w:sz w:val="28"/>
        </w:rPr>
      </w:pPr>
      <w:r w:rsidRPr="0097459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ШМЕЛЬ – МЕЛЬ</w:t>
      </w:r>
    </w:p>
    <w:p w:rsidR="00EE76D2" w:rsidRDefault="00EE76D2" w:rsidP="00EE76D2">
      <w:pPr>
        <w:spacing w:line="271" w:lineRule="auto"/>
        <w:ind w:left="6" w:right="6000"/>
        <w:rPr>
          <w:rFonts w:ascii="Times New Roman" w:eastAsia="Times New Roman" w:hAnsi="Times New Roman"/>
          <w:color w:val="333333"/>
          <w:sz w:val="28"/>
        </w:rPr>
      </w:pPr>
    </w:p>
    <w:p w:rsidR="00EE76D2" w:rsidRDefault="00EE76D2" w:rsidP="00EE76D2">
      <w:pPr>
        <w:spacing w:line="20" w:lineRule="exact"/>
        <w:rPr>
          <w:rFonts w:ascii="Times New Roman" w:eastAsia="Times New Roman" w:hAnsi="Times New Roman"/>
        </w:rPr>
      </w:pPr>
    </w:p>
    <w:p w:rsidR="00506429" w:rsidRDefault="00506429" w:rsidP="00EE76D2"/>
    <w:sectPr w:rsidR="00506429" w:rsidSect="00EE76D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6D2"/>
    <w:rsid w:val="00506429"/>
    <w:rsid w:val="007C1444"/>
    <w:rsid w:val="00974595"/>
    <w:rsid w:val="00E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C49A-B308-4E5A-8EC2-49736398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2020-05-04T09:25:00Z</dcterms:created>
  <dcterms:modified xsi:type="dcterms:W3CDTF">2020-05-04T09:40:00Z</dcterms:modified>
</cp:coreProperties>
</file>