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664" w:rsidRPr="00E37911" w:rsidRDefault="00F229A7" w:rsidP="001C0A0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Игротека речевых игр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E3791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C0A0F">
        <w:rPr>
          <w:rFonts w:ascii="Times New Roman" w:hAnsi="Times New Roman" w:cs="Times New Roman"/>
          <w:sz w:val="28"/>
          <w:szCs w:val="28"/>
        </w:rPr>
        <w:t xml:space="preserve"> познакомить родителей с речевыми играми и упражнениями по формированию и развитию лексико-грамматической и связной речи.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Оборудование: мяч, стульчики, зеркальце, фишки, флажок, мешочек с разными предметами, альбомы с описанием речевых игр и упражнений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911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Дорогие родители, вам предлагается комплекс игр, при помощи которых вы сможете развивать устную речь ребёнка. Первый блок состоит из игровых упражнений и этюдов на восприятие, переживание и выражение эмоциональных состояний в мимике, пантомимике, на развитие поведенческой активности, на преодоление замкнутости, социальной изолированности через формирование чувства принадлежности к группе и адекватной самооценки.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t>«Зеркало»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Педагог говорит взрослым: «Вы будете зеркалом, а я буду смотреться в него. «Ну-ка, зеркальце, скажи, какое выражение на моём лице?». Взрослые называют выраженное на лице эмоциональное состояние: «Мне грустно, когда на улице плохая погода». «Мне рассказали смешную историю, поэтому мне очень весело». «Я очень рассердилась, потому что братик сломал игрушку» и т.п. После можно не только определять эмоциональное состояние, но и копировать его.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t>«День рождения»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Выбирается именинник. Все взрослый мимикой, жестами дарят ему подарки, а именинник угадывает, что это за подарок.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t>«Проигрывание ситуаций»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Ситуации могут быть и придуманными, и реальными.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Ты участвовал в соревновании и занял первое место, а твой друг был почти последним. Он очень расстроился, помоги ему успокоиться.</w:t>
      </w:r>
    </w:p>
    <w:p w:rsidR="00E37911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Твой друг попросил у тебя любимую игрушку, а отдал её сломанной. Покажи, как ты поступишь.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t>«Попугай»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Педагог произносит фразу «Я играю». Взрослый должен произнести фразу так, чтобы выразить задуманное чувство. Все взрослый отгадывают, какое чувство он задумал.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 «Ролевая гимнастика»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Взрослый рассказывает небольшой детский стишок (пословицу, поговорку): шёпотом, громко, как черепаха – медленно, как заяц бегает – быстро.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Второй блок направлен на обогащение словарного запаса, формирование грамматической правильности речи, интонационной выразительности, главное развитие умения использовать уже имеющиеся средства речевой деятельности.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t>«Кто быстрее»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Педагог произносит слово (существительное, конкретные или абстрактные глаголы, прилагательные, наречия), в ответ взрослые называют слово, которое пришло им в голову. Например: бабочка-красивая, дерево – солнце, стоит – столб. В конце игры подсчитывается количество фишек у каждого взрослого и определяется победитель.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t>«Домашние животные»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Из предложенных слов взрослый выбирают название домашнего животного и как можно быстрее произносят это слово.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Аналогично можно провести по темам «Транспорт» (только водный), «Овощи» (только красные)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t> «Подбор прилагательных»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Педагог показывает картинку, игрушку, или называет слово, а взрослый подбирают как можно больше признаков, соответствующих отражённому объекту. Пример: стол -–письменный, кухонный, обеденный, журнальный, деревянный, удобный и т д.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 </w:t>
      </w: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t>«Любопытный»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Взрослый образуют круг. Затем обращаются к любому игроку и задаёт педагог короткие вопросы: «Кто?», «Что делает?», «Какой?», «Когда?», «Зачем?» и т.п. Задача играющих – отвечать, как можно скорее. Например, объявлен звук [Р]. Возможные ответы: рак, радуется, розовый, ранним утром, разыскать. За быстрый ответ игрок награждается фишкой.</w:t>
      </w: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t>«Закончи предложение»</w:t>
      </w:r>
    </w:p>
    <w:p w:rsidR="00234664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По кругу передаётся флажок, и тот, у которого он в руках, должен закончить предложение ведущего. Пример: «Я надела тёплую шубу, чтобы …», «Мы зажгли свет, чтобы …», «Мы полили цветы, чтобы …»</w:t>
      </w:r>
      <w:r w:rsidR="00E37911">
        <w:rPr>
          <w:rFonts w:ascii="Times New Roman" w:hAnsi="Times New Roman" w:cs="Times New Roman"/>
          <w:sz w:val="28"/>
          <w:szCs w:val="28"/>
        </w:rPr>
        <w:t>.</w:t>
      </w:r>
    </w:p>
    <w:p w:rsidR="00E37911" w:rsidRDefault="00E37911" w:rsidP="001C0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911" w:rsidRPr="001C0A0F" w:rsidRDefault="00E37911" w:rsidP="001C0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664" w:rsidRPr="00E37911" w:rsidRDefault="00234664" w:rsidP="001C0A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91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  «Сказка по кругу»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Ведущий начинает историю: «Жили-были…..», взрослый достаёт из мешочка предмет и продолжает сказку. Произнеся предложение, игрок передаёт мешочек следующему, который достаёт предмет из мешочка и сочиняет продолжение сказки и т.д.</w:t>
      </w:r>
    </w:p>
    <w:p w:rsidR="00234664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>Можно сделать аудиозапись, а после прослушивать и обсуждать сюжет сказки.</w:t>
      </w:r>
    </w:p>
    <w:p w:rsidR="00506429" w:rsidRPr="001C0A0F" w:rsidRDefault="00234664" w:rsidP="001C0A0F">
      <w:pPr>
        <w:jc w:val="both"/>
        <w:rPr>
          <w:rFonts w:ascii="Times New Roman" w:hAnsi="Times New Roman" w:cs="Times New Roman"/>
          <w:sz w:val="28"/>
          <w:szCs w:val="28"/>
        </w:rPr>
      </w:pPr>
      <w:r w:rsidRPr="001C0A0F">
        <w:rPr>
          <w:rFonts w:ascii="Times New Roman" w:hAnsi="Times New Roman" w:cs="Times New Roman"/>
          <w:sz w:val="28"/>
          <w:szCs w:val="28"/>
        </w:rPr>
        <w:t xml:space="preserve">В такие игры можно играть дома в дружной компании друзей или семейном кругу. </w:t>
      </w:r>
    </w:p>
    <w:sectPr w:rsidR="00506429" w:rsidRPr="001C0A0F" w:rsidSect="00E3791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BE3"/>
    <w:multiLevelType w:val="multilevel"/>
    <w:tmpl w:val="C99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664"/>
    <w:rsid w:val="001C0A0F"/>
    <w:rsid w:val="00234664"/>
    <w:rsid w:val="00506429"/>
    <w:rsid w:val="00E37911"/>
    <w:rsid w:val="00EC04E5"/>
    <w:rsid w:val="00F2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4717-50E5-4BF7-838D-E44889B7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2020-05-04T07:08:00Z</dcterms:created>
  <dcterms:modified xsi:type="dcterms:W3CDTF">2020-05-04T11:26:00Z</dcterms:modified>
</cp:coreProperties>
</file>