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DB" w:rsidRPr="00AC14DB" w:rsidRDefault="00AC14DB" w:rsidP="0057395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 w:themeFill="background1"/>
        <w:spacing w:after="0"/>
        <w:rPr>
          <w:sz w:val="2"/>
          <w:szCs w:val="2"/>
        </w:rPr>
      </w:pPr>
    </w:p>
    <w:p w:rsidR="008349D4" w:rsidRDefault="008349D4" w:rsidP="0057395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 w:themeFill="background1"/>
      </w:pPr>
      <w:r>
        <w:rPr>
          <w:noProof/>
          <w:lang w:eastAsia="ru-RU"/>
        </w:rPr>
        <w:drawing>
          <wp:inline distT="0" distB="0" distL="0" distR="0" wp14:anchorId="3692D571" wp14:editId="3A131536">
            <wp:extent cx="6600825" cy="8729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299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11F" w:rsidRDefault="008349D4" w:rsidP="0057395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 w:themeFill="background1"/>
        <w:ind w:firstLine="709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9218533" wp14:editId="65FF9B10">
            <wp:extent cx="2447925" cy="20440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322" cy="205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9ECB518" wp14:editId="28EC0BFF">
            <wp:extent cx="3152775" cy="20261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amornyy_kl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870" cy="203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D4" w:rsidRDefault="008349D4" w:rsidP="0057395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49D4">
        <w:rPr>
          <w:rStyle w:val="170"/>
          <w:rFonts w:eastAsiaTheme="minorHAnsi"/>
          <w:sz w:val="24"/>
          <w:szCs w:val="24"/>
        </w:rPr>
        <w:t>Коричнево-мраморный клоп (</w:t>
      </w:r>
      <w:proofErr w:type="spellStart"/>
      <w:r w:rsidRPr="008349D4">
        <w:rPr>
          <w:rStyle w:val="170"/>
          <w:rFonts w:eastAsiaTheme="minorHAnsi"/>
          <w:sz w:val="24"/>
          <w:szCs w:val="24"/>
          <w:lang w:val="en-US"/>
        </w:rPr>
        <w:t>Halyomorpha</w:t>
      </w:r>
      <w:proofErr w:type="spellEnd"/>
      <w:r w:rsidRPr="008349D4">
        <w:rPr>
          <w:rStyle w:val="170"/>
          <w:rFonts w:eastAsiaTheme="minorHAnsi"/>
          <w:sz w:val="24"/>
          <w:szCs w:val="24"/>
        </w:rPr>
        <w:t xml:space="preserve"> </w:t>
      </w:r>
      <w:proofErr w:type="spellStart"/>
      <w:r w:rsidRPr="008349D4">
        <w:rPr>
          <w:rStyle w:val="170"/>
          <w:rFonts w:eastAsiaTheme="minorHAnsi"/>
          <w:sz w:val="24"/>
          <w:szCs w:val="24"/>
          <w:lang w:val="en-US"/>
        </w:rPr>
        <w:t>halys</w:t>
      </w:r>
      <w:proofErr w:type="spellEnd"/>
      <w:r w:rsidRPr="008349D4">
        <w:rPr>
          <w:rStyle w:val="170"/>
          <w:rFonts w:eastAsiaTheme="minorHAnsi"/>
          <w:sz w:val="24"/>
          <w:szCs w:val="24"/>
        </w:rPr>
        <w:t xml:space="preserve"> </w:t>
      </w:r>
      <w:r w:rsidRPr="008349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</w:t>
      </w:r>
      <w:r w:rsidRPr="008349D4">
        <w:rPr>
          <w:rFonts w:ascii="Times New Roman" w:hAnsi="Times New Roman" w:cs="Times New Roman"/>
          <w:sz w:val="24"/>
          <w:szCs w:val="24"/>
          <w:shd w:val="clear" w:color="auto" w:fill="FFFFFF"/>
        </w:rPr>
        <w:t>å</w:t>
      </w:r>
      <w:r w:rsidRPr="008349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834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является отсутствующим карантинным вредителем,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единого перечня карантинных объектов Евразийского экономического союза.</w:t>
      </w:r>
      <w:bookmarkStart w:id="0" w:name="_GoBack"/>
      <w:bookmarkEnd w:id="0"/>
    </w:p>
    <w:p w:rsidR="008349D4" w:rsidRDefault="008349D4" w:rsidP="0057395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Родиной мраморного клопа являются страны Юго-Восточной Азии, включая Китай, Японию, страны Корейского полуострова, Тайвань и Вьетнам.</w:t>
      </w:r>
    </w:p>
    <w:p w:rsidR="008349D4" w:rsidRDefault="008349D4" w:rsidP="0057395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Мраморный клоп выделяет жидкость с очень неприятным запахом, высасывает при этом соки, делает проколы на листьях и плодах. В местах уколов образуются некротические пятна, через которые проникают возбудители болезней. Плоды теряют товарный вид, а при уколах в плодоножку – осыпаются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плодовых культур повреждает – яблоню, грушу, все виды цитрусовых (мандарин, лимон, апельсин), персик, хурму, инжир, фундук, виноград; из овощных культур предпочтение отдавалось томату, фасоли, огурцу, перцу, кукурузе; из декоративных – розе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 и вредоносность фитофага весьма велики – снижение урожайности в 2-3 раза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82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Идентифицировать опасного карантинного вредителя возможно визуальным методом при проведении систематических карантинных фитосанитарных обследованиях территории Республики Крым.</w:t>
      </w:r>
    </w:p>
    <w:p w:rsidR="00982DBA" w:rsidRDefault="00982DBA" w:rsidP="0057395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Единственным эффективным способом борьбы и защиты растений от коричнево-мраморного клопа является химическая обработка. При этом основной «удар» по вредителю следует наносить в весенний период, когда развивается первое поколение (конец мая – начало июня). Обработки проводить пестицидами, разрешенными к применению на территории Российской Федерации. </w:t>
      </w:r>
    </w:p>
    <w:p w:rsidR="00982DBA" w:rsidRDefault="00982DBA" w:rsidP="0057395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предотвращения заноса и распространения на территории Республики Крым коричнево-мраморного клопа при обнаружении карантинных объектов или признаков, указывающих на их наличие, </w:t>
      </w:r>
      <w:r w:rsidRPr="00982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владельцы, пользователи </w:t>
      </w:r>
      <w:proofErr w:type="spellStart"/>
      <w:r w:rsidRPr="00982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подкарантинных</w:t>
      </w:r>
      <w:proofErr w:type="spellEnd"/>
      <w:r w:rsidRPr="00982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оперативного оповещения немедленно должны обратиться на «горячую линию»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Крымсельхознадзора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г. Симферополь, пер. Тихий, 6.</w:t>
      </w:r>
    </w:p>
    <w:p w:rsidR="00982DBA" w:rsidRDefault="00982DBA" w:rsidP="0057395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 w:themeFill="background1"/>
        <w:spacing w:after="0"/>
        <w:ind w:firstLine="567"/>
        <w:jc w:val="both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тел/факс: (3652) 27-53-66, адрес эл. почты: </w:t>
      </w:r>
      <w:hyperlink r:id="rId8" w:history="1">
        <w:r w:rsidRPr="00F46E6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krimselkhoznadzor</w:t>
        </w:r>
        <w:r w:rsidRPr="00F46E6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F46E6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szfn</w:t>
        </w:r>
        <w:r w:rsidRPr="00F46E6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F46E6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rk</w:t>
        </w:r>
        <w:r w:rsidRPr="00F46E6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F46E6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gov</w:t>
        </w:r>
        <w:r w:rsidRPr="00F46E6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F46E6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14DB" w:rsidRPr="00AC14DB">
        <w:rPr>
          <w:noProof/>
          <w:sz w:val="24"/>
          <w:szCs w:val="24"/>
          <w:lang w:eastAsia="ru-RU"/>
        </w:rPr>
        <w:t xml:space="preserve"> </w:t>
      </w:r>
      <w:r w:rsidR="00AC14DB">
        <w:rPr>
          <w:noProof/>
          <w:sz w:val="24"/>
          <w:szCs w:val="24"/>
          <w:lang w:eastAsia="ru-RU"/>
        </w:rPr>
        <w:drawing>
          <wp:inline distT="0" distB="0" distL="0" distR="0" wp14:anchorId="02950AE9" wp14:editId="2AD034E2">
            <wp:extent cx="66008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305" cy="95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4DB" w:rsidRPr="00AC14DB" w:rsidRDefault="00AC14DB" w:rsidP="0057395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sectPr w:rsidR="00AC14DB" w:rsidRPr="00AC14DB" w:rsidSect="009318E9">
      <w:footerReference w:type="even" r:id="rId10"/>
      <w:footerReference w:type="default" r:id="rId11"/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81" w:rsidRDefault="005739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81" w:rsidRDefault="0057395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D4"/>
    <w:rsid w:val="0002611F"/>
    <w:rsid w:val="00457C9B"/>
    <w:rsid w:val="00573956"/>
    <w:rsid w:val="008349D4"/>
    <w:rsid w:val="009318E9"/>
    <w:rsid w:val="00982DBA"/>
    <w:rsid w:val="00A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3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3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8349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pt">
    <w:name w:val="Колонтитул + 4 pt"/>
    <w:basedOn w:val="a5"/>
    <w:rsid w:val="008349D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rsid w:val="0083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0">
    <w:name w:val="Основной текст (17)"/>
    <w:basedOn w:val="17"/>
    <w:rsid w:val="0083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3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34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8349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8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3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3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8349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pt">
    <w:name w:val="Колонтитул + 4 pt"/>
    <w:basedOn w:val="a5"/>
    <w:rsid w:val="008349D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rsid w:val="0083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0">
    <w:name w:val="Основной текст (17)"/>
    <w:basedOn w:val="17"/>
    <w:rsid w:val="0083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34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34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8349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8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mselkhoznadzor@szfn.rk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oter" Target="footer2.xml"/><Relationship Id="rId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2018-03-05T14:31:00Z</dcterms:created>
  <dcterms:modified xsi:type="dcterms:W3CDTF">2018-03-05T15:02:00Z</dcterms:modified>
</cp:coreProperties>
</file>